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675E" w14:textId="38697F91" w:rsidR="009841A7" w:rsidRPr="002B76C0" w:rsidRDefault="009841A7" w:rsidP="009841A7">
      <w:pPr>
        <w:pStyle w:val="Cm"/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76C0">
        <w:rPr>
          <w:rFonts w:ascii="Times New Roman" w:hAnsi="Times New Roman" w:cs="Times New Roman"/>
          <w:b/>
          <w:bCs/>
          <w:sz w:val="36"/>
          <w:szCs w:val="36"/>
        </w:rPr>
        <w:t>ELTE BTK HÖK Hallgatói Érdekképviselői és Küldöttgyűlési Választások 202</w:t>
      </w:r>
      <w:r w:rsidR="00684F5C" w:rsidRPr="002B76C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2B76C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A8FB61E" w14:textId="77777777" w:rsidR="009841A7" w:rsidRDefault="009841A7" w:rsidP="009841A7"/>
    <w:p w14:paraId="7547C717" w14:textId="77777777" w:rsidR="009841A7" w:rsidRPr="002B76C0" w:rsidRDefault="009841A7" w:rsidP="002B594F">
      <w:pPr>
        <w:spacing w:before="240"/>
      </w:pPr>
      <w:r w:rsidRPr="002B76C0">
        <w:t xml:space="preserve">Az ELTE BTK HÖK Ellenőrző Bizottsága ezennel kiírja a Hallgatói Érdekképviselői és Küldöttgyűlési Választásokat az alap- és osztatlan tanárszakos körzetekben. </w:t>
      </w:r>
    </w:p>
    <w:p w14:paraId="6B53FF74" w14:textId="77777777" w:rsidR="009841A7" w:rsidRPr="002B76C0" w:rsidRDefault="009841A7" w:rsidP="002B594F">
      <w:pPr>
        <w:spacing w:before="240"/>
      </w:pPr>
      <w:r w:rsidRPr="002B76C0">
        <w:t xml:space="preserve">A választás az alábbi időszakokkal operál: </w:t>
      </w:r>
    </w:p>
    <w:p w14:paraId="0155EDC0" w14:textId="69DD33DC" w:rsidR="009841A7" w:rsidRPr="002B76C0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B76C0">
        <w:rPr>
          <w:b/>
          <w:bCs/>
        </w:rPr>
        <w:t>Választás kihirdetése</w:t>
      </w:r>
      <w:r w:rsidRPr="002B76C0">
        <w:t xml:space="preserve">: </w:t>
      </w:r>
      <w:r w:rsidR="007C2701" w:rsidRPr="002B76C0">
        <w:t xml:space="preserve">2022. </w:t>
      </w:r>
      <w:r w:rsidRPr="002B76C0">
        <w:t xml:space="preserve">április 16. </w:t>
      </w:r>
    </w:p>
    <w:p w14:paraId="717B2202" w14:textId="6492E10A" w:rsidR="009841A7" w:rsidRPr="002B76C0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B76C0">
        <w:rPr>
          <w:b/>
          <w:bCs/>
        </w:rPr>
        <w:t>Jelöltállítási időszak</w:t>
      </w:r>
      <w:r w:rsidRPr="002B76C0">
        <w:t xml:space="preserve">: </w:t>
      </w:r>
      <w:r w:rsidR="007C2701" w:rsidRPr="002B76C0">
        <w:t xml:space="preserve">2022. </w:t>
      </w:r>
      <w:r w:rsidRPr="002B76C0">
        <w:t>május 2. − május 8.</w:t>
      </w:r>
    </w:p>
    <w:p w14:paraId="59F85480" w14:textId="7DFF55FA" w:rsidR="009841A7" w:rsidRPr="002B76C0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B76C0">
        <w:rPr>
          <w:b/>
          <w:bCs/>
        </w:rPr>
        <w:t>Bemutatkozási időszak</w:t>
      </w:r>
      <w:r w:rsidRPr="002B76C0">
        <w:t xml:space="preserve">: </w:t>
      </w:r>
      <w:r w:rsidR="007C2701" w:rsidRPr="002B76C0">
        <w:t xml:space="preserve">2022. </w:t>
      </w:r>
      <w:r w:rsidRPr="002B76C0">
        <w:t>május 9. − május 15.</w:t>
      </w:r>
    </w:p>
    <w:p w14:paraId="0A31F6DA" w14:textId="32B65475" w:rsidR="009841A7" w:rsidRPr="002B76C0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B76C0">
        <w:rPr>
          <w:b/>
          <w:bCs/>
        </w:rPr>
        <w:t>Választási időszak</w:t>
      </w:r>
      <w:r w:rsidRPr="002B76C0">
        <w:t xml:space="preserve">: </w:t>
      </w:r>
      <w:r w:rsidR="007C2701" w:rsidRPr="002B76C0">
        <w:t xml:space="preserve">2022. </w:t>
      </w:r>
      <w:r w:rsidRPr="002B76C0">
        <w:t>május 16. − május 22.</w:t>
      </w:r>
    </w:p>
    <w:p w14:paraId="2595F6D6" w14:textId="0AAAB510" w:rsidR="009841A7" w:rsidRPr="002B76C0" w:rsidRDefault="009841A7" w:rsidP="002B594F">
      <w:pPr>
        <w:pStyle w:val="Listaszerbekezds"/>
        <w:numPr>
          <w:ilvl w:val="0"/>
          <w:numId w:val="6"/>
        </w:numPr>
        <w:spacing w:before="240"/>
      </w:pPr>
      <w:r w:rsidRPr="002B76C0">
        <w:rPr>
          <w:b/>
          <w:bCs/>
        </w:rPr>
        <w:t>Szavazás eredménye</w:t>
      </w:r>
      <w:r w:rsidRPr="002B76C0">
        <w:t xml:space="preserve">: </w:t>
      </w:r>
      <w:r w:rsidR="007C2701" w:rsidRPr="002B76C0">
        <w:t xml:space="preserve">2022. </w:t>
      </w:r>
      <w:r w:rsidRPr="002B76C0">
        <w:t>május 23. − május 24.</w:t>
      </w:r>
    </w:p>
    <w:p w14:paraId="20C023CE" w14:textId="77777777" w:rsidR="002B594F" w:rsidRPr="002B76C0" w:rsidRDefault="002B594F" w:rsidP="002B594F">
      <w:pPr>
        <w:spacing w:before="240"/>
      </w:pPr>
      <w:r w:rsidRPr="002B76C0">
        <w:t xml:space="preserve">A választások részletes szabályait az ELTE BTK HÖK Alapszabálya tartalmazza, amely elérhető az ELTE HÖK honlapján (ehok.elte.hu) az </w:t>
      </w:r>
      <w:r w:rsidRPr="002B76C0">
        <w:rPr>
          <w:b/>
          <w:bCs/>
        </w:rPr>
        <w:t>Átláthatóság</w:t>
      </w:r>
      <w:r w:rsidRPr="002B76C0">
        <w:t xml:space="preserve"> &gt; </w:t>
      </w:r>
      <w:r w:rsidRPr="002B76C0">
        <w:rPr>
          <w:b/>
          <w:bCs/>
        </w:rPr>
        <w:t>Szabályzatok</w:t>
      </w:r>
      <w:r w:rsidRPr="002B76C0">
        <w:t xml:space="preserve"> &gt; </w:t>
      </w:r>
      <w:r w:rsidRPr="002B76C0">
        <w:rPr>
          <w:b/>
          <w:bCs/>
        </w:rPr>
        <w:t>Alapszabály</w:t>
      </w:r>
      <w:r w:rsidRPr="002B76C0">
        <w:t xml:space="preserve"> menüpontban. </w:t>
      </w:r>
    </w:p>
    <w:p w14:paraId="53BF12FE" w14:textId="7061333E" w:rsidR="00E36ED3" w:rsidRPr="002B76C0" w:rsidRDefault="002B594F" w:rsidP="002B594F">
      <w:pPr>
        <w:spacing w:before="240"/>
      </w:pPr>
      <w:r w:rsidRPr="002B76C0">
        <w:t xml:space="preserve">Minden hallgató a </w:t>
      </w:r>
      <w:r w:rsidRPr="002B76C0">
        <w:rPr>
          <w:b/>
          <w:bCs/>
        </w:rPr>
        <w:t>saját választókörzetében lehet jelölt és csak ebben a választókörzetben jelölhet</w:t>
      </w:r>
      <w:r w:rsidRPr="002B76C0">
        <w:t xml:space="preserve">. A jelölőlapokat a BTK HÖK irodájának (H épület) titkárságán lehet </w:t>
      </w:r>
      <w:proofErr w:type="gramStart"/>
      <w:r w:rsidRPr="002B76C0">
        <w:t>felvenni</w:t>
      </w:r>
      <w:proofErr w:type="gramEnd"/>
      <w:r w:rsidRPr="002B76C0">
        <w:t xml:space="preserve"> illetve leadni a jelöltállítási időszakban nyitvatartási időben.</w:t>
      </w:r>
    </w:p>
    <w:p w14:paraId="5BF7C6A3" w14:textId="35EA990C" w:rsidR="002B594F" w:rsidRPr="002B76C0" w:rsidRDefault="002B594F" w:rsidP="002B594F">
      <w:pPr>
        <w:spacing w:before="240"/>
      </w:pPr>
      <w:r w:rsidRPr="002B76C0">
        <w:t xml:space="preserve">A </w:t>
      </w:r>
      <w:r w:rsidR="007C2701" w:rsidRPr="002B76C0">
        <w:t>H</w:t>
      </w:r>
      <w:r w:rsidRPr="002B76C0">
        <w:t xml:space="preserve">allgatói </w:t>
      </w:r>
      <w:r w:rsidR="007C2701" w:rsidRPr="002B76C0">
        <w:t>É</w:t>
      </w:r>
      <w:r w:rsidRPr="002B76C0">
        <w:t xml:space="preserve">rdekképviselői és a Küldöttgyűlési választások párhuzamosan, az ebben a kiírásban leírt határidők mellett zajlanak. Azon jelentkező, aki a Küldöttgyűlési választáson kíván indulni, annak </w:t>
      </w:r>
      <w:r w:rsidR="007C2701" w:rsidRPr="002B76C0">
        <w:t>H</w:t>
      </w:r>
      <w:r w:rsidRPr="002B76C0">
        <w:t xml:space="preserve">allgatói </w:t>
      </w:r>
      <w:r w:rsidR="007C2701" w:rsidRPr="002B76C0">
        <w:t>É</w:t>
      </w:r>
      <w:r w:rsidRPr="002B76C0">
        <w:t xml:space="preserve">rdekképviselői </w:t>
      </w:r>
      <w:r w:rsidRPr="002B76C0">
        <w:rPr>
          <w:b/>
          <w:bCs/>
        </w:rPr>
        <w:t>ÉS</w:t>
      </w:r>
      <w:r w:rsidRPr="002B76C0">
        <w:t xml:space="preserve"> Küldöttgyűlési jelentkezést is le kell adnia és mindkét választási folyamatban össze kell gyűjtenie a meghatározott számú ajánlást.</w:t>
      </w:r>
    </w:p>
    <w:p w14:paraId="623393E6" w14:textId="6EEC7A75" w:rsidR="002B594F" w:rsidRPr="002B76C0" w:rsidRDefault="002B594F" w:rsidP="002B594F">
      <w:pPr>
        <w:spacing w:before="240"/>
      </w:pPr>
      <w:r w:rsidRPr="002B76C0">
        <w:t>A jelöltek, akik nem adtak le fényképet és/vagy bemutatkozó szöveget, április 16. éjfélig megtehetik azt Ellenőrző Bizottság e-mail címén, hogy ezek a szavazófelületen megjelenjenek.</w:t>
      </w:r>
    </w:p>
    <w:p w14:paraId="7ED59882" w14:textId="2B6F0FF8" w:rsidR="002B594F" w:rsidRPr="002B76C0" w:rsidRDefault="002B594F" w:rsidP="002B594F">
      <w:pPr>
        <w:spacing w:before="240"/>
      </w:pPr>
      <w:r w:rsidRPr="002B76C0">
        <w:t xml:space="preserve">További információkért forduljatok bizalommal az Ellenőrző Bizottsághoz a következő e-mail címen: </w:t>
      </w:r>
      <w:hyperlink r:id="rId7" w:history="1">
        <w:r w:rsidRPr="002B76C0">
          <w:rPr>
            <w:rStyle w:val="Hiperhivatkozs"/>
          </w:rPr>
          <w:t>ellenorzes@btkhok.elte.hu</w:t>
        </w:r>
      </w:hyperlink>
      <w:r w:rsidRPr="002B76C0">
        <w:t xml:space="preserve">. </w:t>
      </w:r>
    </w:p>
    <w:p w14:paraId="6F9EF987" w14:textId="3204164B" w:rsidR="001A722B" w:rsidRPr="002B76C0" w:rsidRDefault="001A722B" w:rsidP="001A722B">
      <w:pPr>
        <w:spacing w:before="240"/>
      </w:pPr>
      <w:bookmarkStart w:id="0" w:name="_Hlk100653552"/>
      <w:r w:rsidRPr="002B76C0">
        <w:lastRenderedPageBreak/>
        <w:t>Budapest, 2022. április 1</w:t>
      </w:r>
      <w:r w:rsidR="00EF660C">
        <w:t>6</w:t>
      </w:r>
      <w:r w:rsidRPr="002B76C0">
        <w:t>.</w:t>
      </w:r>
    </w:p>
    <w:p w14:paraId="40D7B591" w14:textId="31141A49" w:rsidR="001A722B" w:rsidRPr="002B76C0" w:rsidRDefault="001A722B" w:rsidP="001A722B">
      <w:pPr>
        <w:spacing w:line="240" w:lineRule="auto"/>
        <w:jc w:val="right"/>
      </w:pPr>
      <w:r w:rsidRPr="002B76C0">
        <w:t>Ferencz Bálint (s.k.)</w:t>
      </w:r>
    </w:p>
    <w:p w14:paraId="3F0BFA3C" w14:textId="374B451C" w:rsidR="001A722B" w:rsidRPr="002B76C0" w:rsidRDefault="001A722B" w:rsidP="001A722B">
      <w:pPr>
        <w:spacing w:line="240" w:lineRule="auto"/>
        <w:ind w:right="990"/>
        <w:jc w:val="right"/>
      </w:pPr>
      <w:r w:rsidRPr="002B76C0">
        <w:t>Elnök</w:t>
      </w:r>
    </w:p>
    <w:p w14:paraId="2E5D4987" w14:textId="6B413144" w:rsidR="001A722B" w:rsidRPr="002B76C0" w:rsidRDefault="001A722B" w:rsidP="001A722B">
      <w:pPr>
        <w:spacing w:line="240" w:lineRule="auto"/>
        <w:ind w:right="281"/>
        <w:jc w:val="right"/>
      </w:pPr>
      <w:r w:rsidRPr="002B76C0">
        <w:t>Ellenőrző Bizottság</w:t>
      </w:r>
    </w:p>
    <w:p w14:paraId="5EC46087" w14:textId="3E8667F1" w:rsidR="001A722B" w:rsidRPr="002B76C0" w:rsidRDefault="001A722B" w:rsidP="001A722B">
      <w:pPr>
        <w:spacing w:line="240" w:lineRule="auto"/>
        <w:ind w:right="423"/>
        <w:jc w:val="right"/>
      </w:pPr>
      <w:r w:rsidRPr="002B76C0">
        <w:t xml:space="preserve">    ELTE BTK HÖK</w:t>
      </w:r>
      <w:bookmarkEnd w:id="0"/>
    </w:p>
    <w:sectPr w:rsidR="001A722B" w:rsidRPr="002B76C0" w:rsidSect="00B513B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119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CB8E" w14:textId="77777777" w:rsidR="00C15FD1" w:rsidRDefault="00C15FD1">
      <w:pPr>
        <w:spacing w:after="0" w:line="240" w:lineRule="auto"/>
      </w:pPr>
      <w:r>
        <w:separator/>
      </w:r>
    </w:p>
  </w:endnote>
  <w:endnote w:type="continuationSeparator" w:id="0">
    <w:p w14:paraId="44ABAEB3" w14:textId="77777777" w:rsidR="00C15FD1" w:rsidRDefault="00C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C1F4" w14:textId="77777777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5A992A" w14:textId="77777777" w:rsidR="00B513B5" w:rsidRDefault="00B513B5" w:rsidP="00B513B5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59A6" w14:textId="77777777" w:rsidR="00B513B5" w:rsidRDefault="00B513B5" w:rsidP="00B513B5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52E5">
      <w:rPr>
        <w:rStyle w:val="Oldalszm"/>
        <w:noProof/>
      </w:rPr>
      <w:t>4</w:t>
    </w:r>
    <w:r>
      <w:rPr>
        <w:rStyle w:val="Oldalszm"/>
      </w:rPr>
      <w:fldChar w:fldCharType="end"/>
    </w:r>
  </w:p>
  <w:p w14:paraId="7384E8DA" w14:textId="71250D8A" w:rsidR="00B513B5" w:rsidRDefault="009E3DF7" w:rsidP="00B513B5">
    <w:pPr>
      <w:pStyle w:val="llb"/>
      <w:ind w:firstLine="36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856B88" wp14:editId="60070C30">
          <wp:simplePos x="0" y="0"/>
          <wp:positionH relativeFrom="column">
            <wp:posOffset>5958840</wp:posOffset>
          </wp:positionH>
          <wp:positionV relativeFrom="paragraph">
            <wp:posOffset>10160</wp:posOffset>
          </wp:positionV>
          <wp:extent cx="520700" cy="520065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513B5"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7707" w14:textId="61638896" w:rsidR="00B513B5" w:rsidRDefault="009E3DF7" w:rsidP="009E3DF7">
    <w:pPr>
      <w:pStyle w:val="llb"/>
      <w:tabs>
        <w:tab w:val="clear" w:pos="4536"/>
        <w:tab w:val="clear" w:pos="9072"/>
        <w:tab w:val="left" w:pos="147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179B83E" wp14:editId="7A1DACAD">
          <wp:simplePos x="0" y="0"/>
          <wp:positionH relativeFrom="column">
            <wp:posOffset>5958840</wp:posOffset>
          </wp:positionH>
          <wp:positionV relativeFrom="paragraph">
            <wp:posOffset>10160</wp:posOffset>
          </wp:positionV>
          <wp:extent cx="520700" cy="520065"/>
          <wp:effectExtent l="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agoly_sz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Választások 2022.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03F6" w14:textId="77777777" w:rsidR="00C15FD1" w:rsidRDefault="00C15FD1">
      <w:pPr>
        <w:spacing w:after="0" w:line="240" w:lineRule="auto"/>
      </w:pPr>
      <w:r>
        <w:separator/>
      </w:r>
    </w:p>
  </w:footnote>
  <w:footnote w:type="continuationSeparator" w:id="0">
    <w:p w14:paraId="1689AC96" w14:textId="77777777" w:rsidR="00C15FD1" w:rsidRDefault="00C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63DF" w14:textId="77777777" w:rsidR="00B513B5" w:rsidRPr="00EF013A" w:rsidRDefault="00B513B5" w:rsidP="00B513B5">
    <w:pPr>
      <w:pStyle w:val="BTKHKfejlc01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11D54BA" wp14:editId="096B72BF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1125220" cy="1133475"/>
          <wp:effectExtent l="19050" t="0" r="0" b="0"/>
          <wp:wrapNone/>
          <wp:docPr id="4" name="Kép 4" descr="cim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mer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013A">
      <w:t>Eötvös Loránd Tudományegyetem</w:t>
    </w:r>
    <w:r w:rsidRPr="00EF013A">
      <w:tab/>
      <w:t>Eötvös Loránd University</w:t>
    </w:r>
  </w:p>
  <w:p w14:paraId="2DC93795" w14:textId="77777777" w:rsidR="00B513B5" w:rsidRPr="00EF013A" w:rsidRDefault="00B513B5" w:rsidP="00B513B5">
    <w:pPr>
      <w:pStyle w:val="BTKHKfejlc01"/>
    </w:pPr>
    <w:r w:rsidRPr="00EF013A">
      <w:t>Bölcsészettudományi Kar</w:t>
    </w:r>
    <w:r w:rsidRPr="00EF013A">
      <w:tab/>
    </w:r>
    <w:proofErr w:type="spellStart"/>
    <w:r w:rsidRPr="00EF013A">
      <w:t>Faculty</w:t>
    </w:r>
    <w:proofErr w:type="spellEnd"/>
    <w:r w:rsidRPr="00EF013A">
      <w:t xml:space="preserve"> of </w:t>
    </w:r>
    <w:proofErr w:type="spellStart"/>
    <w:r w:rsidRPr="00EF013A">
      <w:t>Humanities</w:t>
    </w:r>
    <w:proofErr w:type="spellEnd"/>
  </w:p>
  <w:p w14:paraId="1B66133E" w14:textId="77777777" w:rsidR="00B513B5" w:rsidRDefault="00B513B5" w:rsidP="00B513B5">
    <w:pPr>
      <w:pStyle w:val="BTKHKfejlc02"/>
    </w:pPr>
    <w:r w:rsidRPr="00EF013A">
      <w:t>HALLGATÓI ÖNKORMÁNYZAT</w:t>
    </w:r>
    <w:r w:rsidRPr="00EF013A">
      <w:tab/>
    </w:r>
    <w:proofErr w:type="spellStart"/>
    <w:r w:rsidRPr="00EF013A">
      <w:t>Students</w:t>
    </w:r>
    <w:proofErr w:type="spellEnd"/>
    <w:r w:rsidRPr="00EF013A">
      <w:t>' Union</w:t>
    </w:r>
  </w:p>
  <w:p w14:paraId="35FCE945" w14:textId="77777777" w:rsidR="00B513B5" w:rsidRDefault="00B513B5" w:rsidP="00B513B5">
    <w:pPr>
      <w:pStyle w:val="BTKHKfejlc02"/>
    </w:pPr>
    <w:r>
      <w:tab/>
    </w:r>
  </w:p>
  <w:p w14:paraId="428DDB4D" w14:textId="77777777" w:rsidR="00B513B5" w:rsidRPr="00EF013A" w:rsidRDefault="00B513B5" w:rsidP="00B513B5">
    <w:pPr>
      <w:pStyle w:val="BTKHKfejlc02"/>
    </w:pPr>
    <w:r>
      <w:t>Ellenőrző Bizottság</w:t>
    </w:r>
    <w:r>
      <w:tab/>
    </w:r>
    <w:proofErr w:type="spellStart"/>
    <w:r>
      <w:t>Comittee</w:t>
    </w:r>
    <w:proofErr w:type="spellEnd"/>
    <w:r>
      <w:t xml:space="preserve"> of </w:t>
    </w:r>
    <w:proofErr w:type="spellStart"/>
    <w:r>
      <w:t>Controlling</w:t>
    </w:r>
    <w:proofErr w:type="spellEnd"/>
  </w:p>
  <w:p w14:paraId="5722EDA4" w14:textId="77777777" w:rsidR="00B513B5" w:rsidRDefault="00B513B5" w:rsidP="00B513B5">
    <w:pPr>
      <w:pStyle w:val="BTKHKfejlc03"/>
    </w:pPr>
  </w:p>
  <w:p w14:paraId="72039028" w14:textId="77777777" w:rsidR="00B513B5" w:rsidRPr="00B150B3" w:rsidRDefault="00B513B5" w:rsidP="00B513B5">
    <w:pPr>
      <w:pStyle w:val="BTKHKfejlc03"/>
    </w:pPr>
    <w:r w:rsidRPr="00B150B3">
      <w:t>1088 Budapest, Múzeum krt. 4/A</w:t>
    </w:r>
    <w:r w:rsidRPr="00B150B3">
      <w:tab/>
      <w:t>H-1088 Budapest, Múzeum krt. 4/A</w:t>
    </w:r>
  </w:p>
  <w:p w14:paraId="0DBE37BC" w14:textId="77777777" w:rsidR="00B513B5" w:rsidRPr="00B150B3" w:rsidRDefault="00B513B5" w:rsidP="00B513B5">
    <w:pPr>
      <w:pStyle w:val="BTKHKfejlc03"/>
    </w:pPr>
    <w:r w:rsidRPr="00B150B3">
      <w:t>Tel.: (36-1) 485-5234, Fax: (36-1) 485-5234</w:t>
    </w:r>
    <w:r w:rsidRPr="00B150B3">
      <w:tab/>
      <w:t>Tel.: (36-1) 485-5234, Fax: (36-1) 485-5234</w:t>
    </w:r>
  </w:p>
  <w:p w14:paraId="556CDBAC" w14:textId="77777777" w:rsidR="00B513B5" w:rsidRDefault="00B513B5" w:rsidP="00B513B5">
    <w:pPr>
      <w:pStyle w:val="BTKHKfejlc03"/>
    </w:pPr>
    <w:proofErr w:type="gramStart"/>
    <w:r w:rsidRPr="00B150B3">
      <w:t>E-mail:</w:t>
    </w:r>
    <w:r>
      <w:t>ellenorzes@btkhok.elte.hu</w:t>
    </w:r>
    <w:proofErr w:type="gramEnd"/>
    <w:r w:rsidRPr="00B150B3">
      <w:tab/>
      <w:t>E-mail:</w:t>
    </w:r>
    <w:r>
      <w:t xml:space="preserve"> ellenorzes@btkhok.elte.hu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841"/>
    <w:multiLevelType w:val="hybridMultilevel"/>
    <w:tmpl w:val="B928C560"/>
    <w:lvl w:ilvl="0" w:tplc="040E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38141140"/>
    <w:multiLevelType w:val="hybridMultilevel"/>
    <w:tmpl w:val="04E65192"/>
    <w:lvl w:ilvl="0" w:tplc="040E000F">
      <w:start w:val="1"/>
      <w:numFmt w:val="decimal"/>
      <w:lvlText w:val="%1."/>
      <w:lvlJc w:val="left"/>
      <w:pPr>
        <w:ind w:left="1358" w:hanging="360"/>
      </w:pPr>
    </w:lvl>
    <w:lvl w:ilvl="1" w:tplc="040E0019" w:tentative="1">
      <w:start w:val="1"/>
      <w:numFmt w:val="lowerLetter"/>
      <w:lvlText w:val="%2."/>
      <w:lvlJc w:val="left"/>
      <w:pPr>
        <w:ind w:left="2078" w:hanging="360"/>
      </w:pPr>
    </w:lvl>
    <w:lvl w:ilvl="2" w:tplc="040E001B" w:tentative="1">
      <w:start w:val="1"/>
      <w:numFmt w:val="lowerRoman"/>
      <w:lvlText w:val="%3."/>
      <w:lvlJc w:val="right"/>
      <w:pPr>
        <w:ind w:left="2798" w:hanging="180"/>
      </w:pPr>
    </w:lvl>
    <w:lvl w:ilvl="3" w:tplc="040E000F" w:tentative="1">
      <w:start w:val="1"/>
      <w:numFmt w:val="decimal"/>
      <w:lvlText w:val="%4."/>
      <w:lvlJc w:val="left"/>
      <w:pPr>
        <w:ind w:left="3518" w:hanging="360"/>
      </w:pPr>
    </w:lvl>
    <w:lvl w:ilvl="4" w:tplc="040E0019" w:tentative="1">
      <w:start w:val="1"/>
      <w:numFmt w:val="lowerLetter"/>
      <w:lvlText w:val="%5."/>
      <w:lvlJc w:val="left"/>
      <w:pPr>
        <w:ind w:left="4238" w:hanging="360"/>
      </w:pPr>
    </w:lvl>
    <w:lvl w:ilvl="5" w:tplc="040E001B" w:tentative="1">
      <w:start w:val="1"/>
      <w:numFmt w:val="lowerRoman"/>
      <w:lvlText w:val="%6."/>
      <w:lvlJc w:val="right"/>
      <w:pPr>
        <w:ind w:left="4958" w:hanging="180"/>
      </w:pPr>
    </w:lvl>
    <w:lvl w:ilvl="6" w:tplc="040E000F" w:tentative="1">
      <w:start w:val="1"/>
      <w:numFmt w:val="decimal"/>
      <w:lvlText w:val="%7."/>
      <w:lvlJc w:val="left"/>
      <w:pPr>
        <w:ind w:left="5678" w:hanging="360"/>
      </w:pPr>
    </w:lvl>
    <w:lvl w:ilvl="7" w:tplc="040E0019" w:tentative="1">
      <w:start w:val="1"/>
      <w:numFmt w:val="lowerLetter"/>
      <w:lvlText w:val="%8."/>
      <w:lvlJc w:val="left"/>
      <w:pPr>
        <w:ind w:left="6398" w:hanging="360"/>
      </w:pPr>
    </w:lvl>
    <w:lvl w:ilvl="8" w:tplc="040E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86707A1"/>
    <w:multiLevelType w:val="hybridMultilevel"/>
    <w:tmpl w:val="E6B44890"/>
    <w:lvl w:ilvl="0" w:tplc="15E67520">
      <w:start w:val="1"/>
      <w:numFmt w:val="lowerLetter"/>
      <w:lvlText w:val="%1)"/>
      <w:lvlJc w:val="left"/>
      <w:pPr>
        <w:ind w:left="17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8" w:hanging="360"/>
      </w:pPr>
    </w:lvl>
    <w:lvl w:ilvl="2" w:tplc="040E001B" w:tentative="1">
      <w:start w:val="1"/>
      <w:numFmt w:val="lowerRoman"/>
      <w:lvlText w:val="%3."/>
      <w:lvlJc w:val="right"/>
      <w:pPr>
        <w:ind w:left="3158" w:hanging="180"/>
      </w:pPr>
    </w:lvl>
    <w:lvl w:ilvl="3" w:tplc="040E000F" w:tentative="1">
      <w:start w:val="1"/>
      <w:numFmt w:val="decimal"/>
      <w:lvlText w:val="%4."/>
      <w:lvlJc w:val="left"/>
      <w:pPr>
        <w:ind w:left="3878" w:hanging="360"/>
      </w:pPr>
    </w:lvl>
    <w:lvl w:ilvl="4" w:tplc="040E0019" w:tentative="1">
      <w:start w:val="1"/>
      <w:numFmt w:val="lowerLetter"/>
      <w:lvlText w:val="%5."/>
      <w:lvlJc w:val="left"/>
      <w:pPr>
        <w:ind w:left="4598" w:hanging="360"/>
      </w:pPr>
    </w:lvl>
    <w:lvl w:ilvl="5" w:tplc="040E001B" w:tentative="1">
      <w:start w:val="1"/>
      <w:numFmt w:val="lowerRoman"/>
      <w:lvlText w:val="%6."/>
      <w:lvlJc w:val="right"/>
      <w:pPr>
        <w:ind w:left="5318" w:hanging="180"/>
      </w:pPr>
    </w:lvl>
    <w:lvl w:ilvl="6" w:tplc="040E000F" w:tentative="1">
      <w:start w:val="1"/>
      <w:numFmt w:val="decimal"/>
      <w:lvlText w:val="%7."/>
      <w:lvlJc w:val="left"/>
      <w:pPr>
        <w:ind w:left="6038" w:hanging="360"/>
      </w:pPr>
    </w:lvl>
    <w:lvl w:ilvl="7" w:tplc="040E0019" w:tentative="1">
      <w:start w:val="1"/>
      <w:numFmt w:val="lowerLetter"/>
      <w:lvlText w:val="%8."/>
      <w:lvlJc w:val="left"/>
      <w:pPr>
        <w:ind w:left="6758" w:hanging="360"/>
      </w:pPr>
    </w:lvl>
    <w:lvl w:ilvl="8" w:tplc="040E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3" w15:restartNumberingAfterBreak="0">
    <w:nsid w:val="3D5D4C52"/>
    <w:multiLevelType w:val="hybridMultilevel"/>
    <w:tmpl w:val="FC1A2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E6FBA"/>
    <w:multiLevelType w:val="hybridMultilevel"/>
    <w:tmpl w:val="061EF7AC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59E449EB"/>
    <w:multiLevelType w:val="hybridMultilevel"/>
    <w:tmpl w:val="E55ED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79C"/>
    <w:rsid w:val="00006E29"/>
    <w:rsid w:val="000111F6"/>
    <w:rsid w:val="000B0F65"/>
    <w:rsid w:val="000D5D6B"/>
    <w:rsid w:val="000E1723"/>
    <w:rsid w:val="0010140E"/>
    <w:rsid w:val="0019592B"/>
    <w:rsid w:val="001A722B"/>
    <w:rsid w:val="001B30BE"/>
    <w:rsid w:val="001C4AE6"/>
    <w:rsid w:val="001E0FFB"/>
    <w:rsid w:val="001F31FD"/>
    <w:rsid w:val="00205172"/>
    <w:rsid w:val="00212BB4"/>
    <w:rsid w:val="00217469"/>
    <w:rsid w:val="00217718"/>
    <w:rsid w:val="00245EE4"/>
    <w:rsid w:val="002B2B6D"/>
    <w:rsid w:val="002B594F"/>
    <w:rsid w:val="002B76C0"/>
    <w:rsid w:val="002E72C1"/>
    <w:rsid w:val="003050DD"/>
    <w:rsid w:val="00315FE7"/>
    <w:rsid w:val="00351910"/>
    <w:rsid w:val="003660B9"/>
    <w:rsid w:val="0039362C"/>
    <w:rsid w:val="003B1495"/>
    <w:rsid w:val="003C5869"/>
    <w:rsid w:val="003C7A10"/>
    <w:rsid w:val="00474DAC"/>
    <w:rsid w:val="004805AC"/>
    <w:rsid w:val="004968EB"/>
    <w:rsid w:val="004C57FF"/>
    <w:rsid w:val="004E2EFF"/>
    <w:rsid w:val="00545D00"/>
    <w:rsid w:val="005515BB"/>
    <w:rsid w:val="0056045F"/>
    <w:rsid w:val="005B02CD"/>
    <w:rsid w:val="005C2908"/>
    <w:rsid w:val="00600B08"/>
    <w:rsid w:val="00625780"/>
    <w:rsid w:val="00684F5C"/>
    <w:rsid w:val="006952E5"/>
    <w:rsid w:val="006C0AB9"/>
    <w:rsid w:val="006E4345"/>
    <w:rsid w:val="00742B3A"/>
    <w:rsid w:val="00742E11"/>
    <w:rsid w:val="007C2701"/>
    <w:rsid w:val="007D4781"/>
    <w:rsid w:val="007D6723"/>
    <w:rsid w:val="007F3AEB"/>
    <w:rsid w:val="0089679C"/>
    <w:rsid w:val="008F476D"/>
    <w:rsid w:val="00914CF8"/>
    <w:rsid w:val="009841A7"/>
    <w:rsid w:val="009A4599"/>
    <w:rsid w:val="009E3DF7"/>
    <w:rsid w:val="009E6261"/>
    <w:rsid w:val="00A21AD5"/>
    <w:rsid w:val="00AC1097"/>
    <w:rsid w:val="00AF2F16"/>
    <w:rsid w:val="00B01BDF"/>
    <w:rsid w:val="00B513B5"/>
    <w:rsid w:val="00B67333"/>
    <w:rsid w:val="00B73A2F"/>
    <w:rsid w:val="00C15FD1"/>
    <w:rsid w:val="00C52AA0"/>
    <w:rsid w:val="00CC7417"/>
    <w:rsid w:val="00CE1597"/>
    <w:rsid w:val="00D3195B"/>
    <w:rsid w:val="00D45EA0"/>
    <w:rsid w:val="00D73EB1"/>
    <w:rsid w:val="00DD0B61"/>
    <w:rsid w:val="00E278A9"/>
    <w:rsid w:val="00E36ED3"/>
    <w:rsid w:val="00E70A99"/>
    <w:rsid w:val="00EC3B32"/>
    <w:rsid w:val="00ED7EB2"/>
    <w:rsid w:val="00EF3F80"/>
    <w:rsid w:val="00E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FCF3"/>
  <w15:docId w15:val="{4455C1EB-5586-4F72-A60B-1389C6EC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40E"/>
    <w:pPr>
      <w:spacing w:after="60" w:line="360" w:lineRule="auto"/>
      <w:ind w:firstLine="278"/>
      <w:jc w:val="both"/>
    </w:pPr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014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customStyle="1" w:styleId="Bizottsgneve">
    <w:name w:val="Bizottság neve"/>
    <w:basedOn w:val="Norml"/>
    <w:next w:val="Norml"/>
    <w:autoRedefine/>
    <w:qFormat/>
    <w:rsid w:val="0010140E"/>
    <w:pPr>
      <w:spacing w:before="360" w:after="120"/>
      <w:ind w:firstLine="0"/>
      <w:jc w:val="center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BTKHKfejlc03">
    <w:name w:val="BTK HÖK fejléc 03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sz w:val="20"/>
    </w:rPr>
  </w:style>
  <w:style w:type="paragraph" w:customStyle="1" w:styleId="BTKHKfejlc02">
    <w:name w:val="BTK HÖK fejléc 02"/>
    <w:basedOn w:val="lfej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  <w:sz w:val="22"/>
      <w:szCs w:val="22"/>
    </w:rPr>
  </w:style>
  <w:style w:type="paragraph" w:customStyle="1" w:styleId="BTKHKfejlc01">
    <w:name w:val="BTK HÖK fejléc 01"/>
    <w:basedOn w:val="lfej"/>
    <w:next w:val="BTKHKfejlc02"/>
    <w:qFormat/>
    <w:rsid w:val="0010140E"/>
    <w:pPr>
      <w:tabs>
        <w:tab w:val="clear" w:pos="4536"/>
        <w:tab w:val="clear" w:pos="9072"/>
        <w:tab w:val="right" w:pos="10204"/>
      </w:tabs>
      <w:spacing w:after="60"/>
      <w:ind w:firstLine="0"/>
      <w:jc w:val="left"/>
    </w:pPr>
    <w:rPr>
      <w:rFonts w:ascii="Garamond" w:hAnsi="Garamond" w:cs="Times New Roman"/>
      <w:b/>
      <w:bCs/>
      <w:spacing w:val="20"/>
    </w:rPr>
  </w:style>
  <w:style w:type="character" w:styleId="Oldalszm">
    <w:name w:val="page number"/>
    <w:uiPriority w:val="99"/>
    <w:semiHidden/>
    <w:unhideWhenUsed/>
    <w:rsid w:val="0010140E"/>
  </w:style>
  <w:style w:type="paragraph" w:customStyle="1" w:styleId="Default">
    <w:name w:val="Default"/>
    <w:rsid w:val="00101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0140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1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40E"/>
    <w:rPr>
      <w:rFonts w:ascii="Baskerville" w:eastAsia="Times New Roman" w:hAnsi="Baskerville" w:cs="Arial"/>
      <w:sz w:val="24"/>
      <w:szCs w:val="24"/>
      <w:u w:color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84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841A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841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lenorzes@btkho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10915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Ferencz Bálint</cp:lastModifiedBy>
  <cp:revision>14</cp:revision>
  <cp:lastPrinted>2017-11-19T15:34:00Z</cp:lastPrinted>
  <dcterms:created xsi:type="dcterms:W3CDTF">2019-02-05T12:53:00Z</dcterms:created>
  <dcterms:modified xsi:type="dcterms:W3CDTF">2022-04-16T09:55:00Z</dcterms:modified>
</cp:coreProperties>
</file>